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28"/>
          <w:lang w:val="en-US" w:eastAsia="zh-CN"/>
        </w:rPr>
        <w:t>2018年度山西省两化融合试点企业拟公示名单</w:t>
      </w:r>
    </w:p>
    <w:tbl>
      <w:tblPr>
        <w:tblStyle w:val="7"/>
        <w:tblW w:w="86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409"/>
        <w:gridCol w:w="1261"/>
        <w:gridCol w:w="22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0" w:firstLineChars="0"/>
              <w:textAlignment w:val="center"/>
              <w:rPr>
                <w:rFonts w:ascii="宋体" w:hAnsi="宋体" w:eastAsia="宋体"/>
                <w:b/>
                <w:color w:val="000000"/>
                <w:sz w:val="22"/>
              </w:rPr>
            </w:pPr>
            <w:r>
              <w:rPr>
                <w:rFonts w:ascii="宋体" w:hAnsi="宋体" w:eastAsia="宋体"/>
                <w:b/>
                <w:color w:val="000000"/>
                <w:sz w:val="22"/>
              </w:rPr>
              <w:t>序号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0" w:firstLineChars="0"/>
              <w:textAlignment w:val="center"/>
              <w:rPr>
                <w:rFonts w:ascii="宋体" w:hAnsi="宋体" w:eastAsia="宋体"/>
                <w:b/>
                <w:color w:val="000000"/>
                <w:sz w:val="22"/>
              </w:rPr>
            </w:pPr>
            <w:r>
              <w:rPr>
                <w:rFonts w:ascii="宋体" w:hAnsi="宋体" w:eastAsia="宋体"/>
                <w:b/>
                <w:color w:val="000000"/>
                <w:sz w:val="22"/>
              </w:rPr>
              <w:t xml:space="preserve">企业名称 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0" w:firstLineChars="0"/>
              <w:textAlignment w:val="center"/>
              <w:rPr>
                <w:rFonts w:ascii="宋体" w:hAnsi="宋体" w:eastAsia="宋体"/>
                <w:b/>
                <w:color w:val="000000"/>
                <w:sz w:val="22"/>
              </w:rPr>
            </w:pPr>
            <w:r>
              <w:rPr>
                <w:rFonts w:ascii="宋体" w:hAnsi="宋体" w:eastAsia="宋体"/>
                <w:b/>
                <w:color w:val="000000"/>
                <w:sz w:val="22"/>
              </w:rPr>
              <w:t>属地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0" w:firstLineChars="0"/>
              <w:textAlignment w:val="center"/>
              <w:rPr>
                <w:rFonts w:ascii="宋体" w:hAnsi="宋体" w:eastAsia="宋体"/>
                <w:b/>
                <w:color w:val="000000"/>
                <w:sz w:val="22"/>
              </w:rPr>
            </w:pPr>
            <w:r>
              <w:rPr>
                <w:rFonts w:ascii="宋体" w:hAnsi="宋体" w:eastAsia="宋体"/>
                <w:b/>
                <w:color w:val="000000"/>
                <w:sz w:val="22"/>
              </w:rPr>
              <w:t>所属行业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43"/>
              </w:tabs>
              <w:autoSpaceDN w:val="0"/>
              <w:ind w:firstLine="0" w:firstLineChars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大同市中科唯实矿山科技有限公司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大同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生产服务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0" w:firstLineChars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山西华兴铝业有限公司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吕梁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冶金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0" w:firstLineChars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3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山西九州通医药有限公司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综改区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批发零售业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0" w:firstLineChars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4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夏县天润风电有限公司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运城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73"/>
              </w:tabs>
              <w:autoSpaceDN w:val="0"/>
              <w:ind w:firstLine="0" w:firstLineChars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5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冀东海天水泥闻喜有限责任公司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运城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水泥制造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0" w:firstLineChars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6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闻喜牧原农牧有限公司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运城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畜牧业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0" w:firstLineChars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7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万荣县牧原农牧有限公司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运城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畜牧业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0" w:firstLineChars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8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山西潞安矿业（集团）有限责任公司李村煤矿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长治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0" w:firstLineChars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9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新绛牧原农牧有限公司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运城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畜牧业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0" w:firstLineChars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10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山西夏县牧原农牧有限公司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运城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畜牧业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0" w:firstLineChars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11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山西商品电子交易中心股份有限公司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综改区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0" w:firstLineChars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12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山西永济牧原农牧有限公司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运城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畜牧业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0" w:firstLineChars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13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山西大禹生物工程股份有限公司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运城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食品制造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0" w:firstLineChars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14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山西任奥科技股份有限公司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综改区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软件和信息技术服务业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0" w:firstLineChars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15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众至诚信息技术股份有限公司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综改区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软件和信息技术服务业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0" w:firstLineChars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16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山西霍尔辛赫煤业有限责任公司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长治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0" w:firstLineChars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17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山西清众科技股份有限公司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综改区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软件和信息技术服务业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0" w:firstLineChars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18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阳城县星光陶瓷有限公司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晋城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0" w:firstLineChars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19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山西天宝集团有限公司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忻州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锻造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0" w:firstLineChars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20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山西云时代技术有限公司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综改区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软件和信息技术服务业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0" w:firstLineChars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21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山西冠力法兰有限公司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忻州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锻造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0" w:firstLineChars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22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山西朔神新材料科技有限公司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朔州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新型无机非金属材料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0" w:firstLineChars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23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山西华康药业股份有限公司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运城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医药制药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0" w:firstLineChars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24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山西长清生物科技有限公司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长治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0" w:firstLineChars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</w:t>
            </w:r>
            <w:r>
              <w:rPr>
                <w:rFonts w:ascii="宋体" w:hAnsi="宋体" w:eastAsia="宋体"/>
                <w:color w:val="000000"/>
                <w:sz w:val="22"/>
              </w:rPr>
              <w:t>5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山西高科华烨电子集团有限公司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长治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电子信息</w:t>
            </w:r>
          </w:p>
        </w:tc>
      </w:tr>
    </w:tbl>
    <w:p>
      <w:pPr>
        <w:pStyle w:val="2"/>
        <w:ind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C0FEA"/>
    <w:rsid w:val="000412ED"/>
    <w:rsid w:val="002148FF"/>
    <w:rsid w:val="00216DDB"/>
    <w:rsid w:val="00342F47"/>
    <w:rsid w:val="004F1A8F"/>
    <w:rsid w:val="00507E5E"/>
    <w:rsid w:val="005C0FEA"/>
    <w:rsid w:val="00634904"/>
    <w:rsid w:val="00D800EB"/>
    <w:rsid w:val="00F15DED"/>
    <w:rsid w:val="00FE025C"/>
    <w:rsid w:val="09D14844"/>
    <w:rsid w:val="11E70DFD"/>
    <w:rsid w:val="340063D6"/>
    <w:rsid w:val="6C3F426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仿宋" w:hAnsi="仿宋" w:eastAsia="仿宋" w:cs="黑体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before="50" w:beforeLines="50"/>
      <w:outlineLvl w:val="0"/>
    </w:pPr>
    <w:rPr>
      <w:rFonts w:ascii="等线" w:hAnsi="等线" w:eastAsia="黑体"/>
      <w:b/>
      <w:bCs/>
      <w:kern w:val="44"/>
      <w:szCs w:val="44"/>
    </w:rPr>
  </w:style>
  <w:style w:type="paragraph" w:styleId="4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="等线 Light" w:hAnsi="等线 Light" w:eastAsia="等线 Light" w:cs="黑体"/>
      <w:b/>
      <w:bCs/>
      <w:szCs w:val="32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5">
    <w:name w:val="Subtitle"/>
    <w:basedOn w:val="4"/>
    <w:next w:val="1"/>
    <w:link w:val="8"/>
    <w:qFormat/>
    <w:uiPriority w:val="0"/>
    <w:pPr>
      <w:spacing w:before="50" w:beforeLines="50" w:after="0" w:line="240" w:lineRule="auto"/>
      <w:jc w:val="left"/>
    </w:pPr>
    <w:rPr>
      <w:rFonts w:eastAsia="楷体"/>
      <w:bCs w:val="0"/>
      <w:kern w:val="28"/>
    </w:rPr>
  </w:style>
  <w:style w:type="character" w:customStyle="1" w:styleId="8">
    <w:name w:val="副标题 字符"/>
    <w:basedOn w:val="6"/>
    <w:link w:val="5"/>
    <w:uiPriority w:val="0"/>
    <w:rPr>
      <w:rFonts w:ascii="等线 Light" w:hAnsi="等线 Light" w:eastAsia="楷体" w:cs="黑体"/>
      <w:b/>
      <w:kern w:val="28"/>
      <w:sz w:val="32"/>
      <w:szCs w:val="32"/>
    </w:rPr>
  </w:style>
  <w:style w:type="character" w:customStyle="1" w:styleId="9">
    <w:name w:val="标题 2 字符"/>
    <w:basedOn w:val="6"/>
    <w:link w:val="4"/>
    <w:semiHidden/>
    <w:uiPriority w:val="9"/>
    <w:rPr>
      <w:rFonts w:ascii="等线 Light" w:hAnsi="等线 Light" w:eastAsia="等线 Light" w:cs="黑体"/>
      <w:b/>
      <w:bCs/>
      <w:sz w:val="32"/>
      <w:szCs w:val="32"/>
    </w:rPr>
  </w:style>
  <w:style w:type="character" w:customStyle="1" w:styleId="10">
    <w:name w:val="标题 1 字符"/>
    <w:basedOn w:val="6"/>
    <w:link w:val="3"/>
    <w:uiPriority w:val="0"/>
    <w:rPr>
      <w:rFonts w:eastAsia="黑体" w:cs="黑体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144</Words>
  <Characters>825</Characters>
  <Lines>6</Lines>
  <Paragraphs>1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2018-10-31T00:31:00Z</dcterms:created>
  <dc:creator>gg bert</dc:creator>
  <cp:lastModifiedBy>樊俊波</cp:lastModifiedBy>
  <dcterms:modified xsi:type="dcterms:W3CDTF">2018-10-31T07:53:43Z</dcterms:modified>
  <dc:title>关于2018年度山西省两化深度融合管理体系贯标试点企业的公示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